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516" w:rsidRDefault="00A57CC7" w:rsidP="00A57CC7">
      <w:pPr>
        <w:spacing w:line="276" w:lineRule="auto"/>
        <w:jc w:val="right"/>
        <w:rPr>
          <w:b/>
          <w:sz w:val="28"/>
          <w:szCs w:val="28"/>
        </w:rPr>
      </w:pPr>
      <w:r w:rsidRPr="00141636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AD5516">
        <w:rPr>
          <w:b/>
          <w:noProof/>
          <w:sz w:val="28"/>
          <w:szCs w:val="28"/>
        </w:rPr>
        <w:drawing>
          <wp:inline distT="0" distB="0" distL="0" distR="0">
            <wp:extent cx="5975985" cy="8214236"/>
            <wp:effectExtent l="0" t="0" r="5715" b="0"/>
            <wp:docPr id="1" name="Рисунок 1" descr="E:\cкан\Скан_20151012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кан\Скан_20151012 (1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2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636">
        <w:rPr>
          <w:b/>
          <w:sz w:val="28"/>
          <w:szCs w:val="28"/>
        </w:rPr>
        <w:t xml:space="preserve"> </w:t>
      </w:r>
    </w:p>
    <w:p w:rsidR="00AD5516" w:rsidRDefault="00AD5516" w:rsidP="00A57CC7">
      <w:pPr>
        <w:spacing w:line="276" w:lineRule="auto"/>
        <w:jc w:val="right"/>
        <w:rPr>
          <w:b/>
          <w:sz w:val="28"/>
          <w:szCs w:val="28"/>
        </w:rPr>
      </w:pPr>
    </w:p>
    <w:p w:rsidR="00AD5516" w:rsidRDefault="00AD5516" w:rsidP="00A57CC7">
      <w:pPr>
        <w:spacing w:line="276" w:lineRule="auto"/>
        <w:jc w:val="right"/>
        <w:rPr>
          <w:b/>
          <w:sz w:val="28"/>
          <w:szCs w:val="28"/>
        </w:rPr>
      </w:pPr>
    </w:p>
    <w:p w:rsidR="00AD5516" w:rsidRDefault="00AD5516" w:rsidP="00AD5516">
      <w:pPr>
        <w:spacing w:line="276" w:lineRule="auto"/>
        <w:rPr>
          <w:b/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left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lastRenderedPageBreak/>
        <w:t>- документы воинского учета – для военнообязанных и лиц, подлежащих призыву на военную службу;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left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документ об образовании, о квалификации или наличии специальных знаний – при поступлении на работу, требующую специальных знаний или специальной подготовки.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Запрещается требовать от лица, поступающего на работу, иные документы.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65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proofErr w:type="gramStart"/>
      <w:r w:rsidRPr="00141636">
        <w:rPr>
          <w:sz w:val="28"/>
          <w:szCs w:val="28"/>
        </w:rPr>
        <w:t>При приеме на работу в Учреждение работникам может устанавливаться испытательны</w:t>
      </w:r>
      <w:r>
        <w:rPr>
          <w:sz w:val="28"/>
          <w:szCs w:val="28"/>
        </w:rPr>
        <w:t>й срок продолжительностью до 3-</w:t>
      </w:r>
      <w:r w:rsidRPr="00141636">
        <w:rPr>
          <w:sz w:val="28"/>
          <w:szCs w:val="28"/>
        </w:rPr>
        <w:t>х месяцев, а для руководителя, заместителей руководителя, главного бухгалтера и его заместителей, руководителей филиалов, представительств и иных обособленных структурных подразделений Учреждения – до 6-ти месяцев, если иное не установлено федеральным законом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70 ТК РФ).</w:t>
      </w:r>
      <w:proofErr w:type="gramEnd"/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Прием на работу оформл</w:t>
      </w:r>
      <w:r>
        <w:rPr>
          <w:sz w:val="28"/>
          <w:szCs w:val="28"/>
        </w:rPr>
        <w:t xml:space="preserve">яется приказом директора АУ «ЦФОР - </w:t>
      </w:r>
      <w:r w:rsidRPr="00141636">
        <w:rPr>
          <w:sz w:val="28"/>
          <w:szCs w:val="28"/>
        </w:rPr>
        <w:t>Ритм» на основании заключенного договора. Приказ о приеме на работу объявляется работнику под расписку в трехдневный срок со дня подписания трудового договора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68 ТК РФ).</w:t>
      </w:r>
    </w:p>
    <w:p w:rsidR="00A57CC7" w:rsidRPr="00141636" w:rsidRDefault="00A57CC7" w:rsidP="00A57CC7">
      <w:pPr>
        <w:numPr>
          <w:ilvl w:val="1"/>
          <w:numId w:val="1"/>
        </w:num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При поступлении работника на работу в Учреждение директор обязан: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left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ознакомить его с настоящими Правилами внутреннего трудового распорядка;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left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ознакомить его с порученной работой, условиями и оплатой труда, разъяснить работнику его права и обязанности;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left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провести инструктаж по технике безопасности, производственной санитарии, противопожарной охране и другим правилам охраны труда.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1.4. На каждого раб</w:t>
      </w:r>
      <w:r>
        <w:rPr>
          <w:sz w:val="28"/>
          <w:szCs w:val="28"/>
        </w:rPr>
        <w:t xml:space="preserve">отника, проработавшего в АУ «ЦФОР - </w:t>
      </w:r>
      <w:r w:rsidRPr="00141636">
        <w:rPr>
          <w:sz w:val="28"/>
          <w:szCs w:val="28"/>
        </w:rPr>
        <w:t>Ритм» свыше пяти дней, в случае, если работа в Учреждении является для него основной, заводится трудовая книжка. В трудовую книжку вносятся сведения о работнике, выполняемой им работе, переводах на другую постоянную работу и об увольнении работника, а также основания прекращения трудового договора и сведения о награждениях за успехи в работе. Сведения о взысканиях в трудовую книжку не вносятся, за исключением случаев, когда дисциплинарным взысканием является увольнение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66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left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left="720"/>
        <w:jc w:val="center"/>
        <w:rPr>
          <w:b/>
          <w:sz w:val="28"/>
          <w:szCs w:val="28"/>
        </w:rPr>
      </w:pPr>
      <w:r w:rsidRPr="00141636">
        <w:rPr>
          <w:b/>
          <w:sz w:val="28"/>
          <w:szCs w:val="28"/>
        </w:rPr>
        <w:t>2. Основные права и обязанности работников.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left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2.1. Работник имеет право </w:t>
      </w:r>
      <w:proofErr w:type="gramStart"/>
      <w:r w:rsidRPr="00141636">
        <w:rPr>
          <w:sz w:val="28"/>
          <w:szCs w:val="28"/>
        </w:rPr>
        <w:t>на</w:t>
      </w:r>
      <w:proofErr w:type="gramEnd"/>
      <w:r w:rsidRPr="00141636">
        <w:rPr>
          <w:sz w:val="28"/>
          <w:szCs w:val="28"/>
        </w:rPr>
        <w:t>: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lastRenderedPageBreak/>
        <w:t>- заключение, изменение и расторжение трудового договора в порядке и на условиях, которые установлены Трудовым Кодексом, иными федеральными законами;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предоставление ему работы, обусловленной трудовым договором;</w:t>
      </w:r>
    </w:p>
    <w:p w:rsidR="00A57CC7" w:rsidRPr="00141636" w:rsidRDefault="00A57CC7" w:rsidP="00A57CC7">
      <w:pPr>
        <w:tabs>
          <w:tab w:val="left" w:pos="910"/>
        </w:tabs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1636">
        <w:rPr>
          <w:sz w:val="28"/>
          <w:szCs w:val="28"/>
        </w:rPr>
        <w:t>рабочее место, соответствующе</w:t>
      </w:r>
      <w:r>
        <w:rPr>
          <w:sz w:val="28"/>
          <w:szCs w:val="28"/>
        </w:rPr>
        <w:t>е условиям;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- своевременную и полном </w:t>
      </w:r>
      <w:proofErr w:type="gramStart"/>
      <w:r w:rsidRPr="00141636">
        <w:rPr>
          <w:sz w:val="28"/>
          <w:szCs w:val="28"/>
        </w:rPr>
        <w:t>объеме</w:t>
      </w:r>
      <w:proofErr w:type="gramEnd"/>
      <w:r w:rsidRPr="00141636">
        <w:rPr>
          <w:sz w:val="28"/>
          <w:szCs w:val="28"/>
        </w:rPr>
        <w:t xml:space="preserve">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</w:t>
      </w:r>
      <w:proofErr w:type="gramStart"/>
      <w:r w:rsidRPr="00141636">
        <w:rPr>
          <w:sz w:val="28"/>
          <w:szCs w:val="28"/>
        </w:rPr>
        <w:t>нерабочих праздничных</w:t>
      </w:r>
      <w:proofErr w:type="gramEnd"/>
      <w:r w:rsidRPr="00141636">
        <w:rPr>
          <w:sz w:val="28"/>
          <w:szCs w:val="28"/>
        </w:rPr>
        <w:t xml:space="preserve"> дней, оплачиваемых ежегодных отпусков;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полную достоверную информацию об условиях труда и требованиях охраны труда на рабочем месте;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профессиональную подготовку и повышение своей квалификации в порядке, установленном Трудовым Кодексом РФ, иными федеральными законами;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участие в управлен</w:t>
      </w:r>
      <w:proofErr w:type="gramStart"/>
      <w:r>
        <w:rPr>
          <w:sz w:val="28"/>
          <w:szCs w:val="28"/>
        </w:rPr>
        <w:t>ии АУ</w:t>
      </w:r>
      <w:proofErr w:type="gramEnd"/>
      <w:r>
        <w:rPr>
          <w:sz w:val="28"/>
          <w:szCs w:val="28"/>
        </w:rPr>
        <w:t xml:space="preserve"> «ЦФОР - </w:t>
      </w:r>
      <w:r w:rsidRPr="00141636">
        <w:rPr>
          <w:sz w:val="28"/>
          <w:szCs w:val="28"/>
        </w:rPr>
        <w:t>Ритм» в предусмотренных Трудовым Кодексом РФ, иными федеральными законами и коллективным договором формах;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защиту своих трудовых прав, свобод и законных интересов всеми не запрещенными законом способами;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разрешение индивидуальных и коллективных трудовых споров, включая право на забастовку, в порядке,</w:t>
      </w:r>
      <w:r>
        <w:rPr>
          <w:sz w:val="28"/>
          <w:szCs w:val="28"/>
        </w:rPr>
        <w:t xml:space="preserve"> установленном Трудовым кодексом</w:t>
      </w:r>
      <w:r w:rsidRPr="00141636">
        <w:rPr>
          <w:sz w:val="28"/>
          <w:szCs w:val="28"/>
        </w:rPr>
        <w:t xml:space="preserve"> РФ, иными федеральными законами;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возмещение  вреда, причиненного работнику в связи с исполнением им трудовых обязанностей, и компенсацию морального вреда в порядке, установленном Трудовым Кодексом РФ, иными федеральными законами;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обязательное социальное страхование в случаях, предусмотренных федеральными законами.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На работника распространяются другие права, предусмотренные Трудовым Кодексом РФ, иными федеральными законами.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lastRenderedPageBreak/>
        <w:t>2.2. Работник обязан: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добросовестно исполнять свои трудовые обязанности, возложенные на него трудовым договором;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соблюдать Правила внутреннего т</w:t>
      </w:r>
      <w:r>
        <w:rPr>
          <w:sz w:val="28"/>
          <w:szCs w:val="28"/>
        </w:rPr>
        <w:t xml:space="preserve">рудового распорядка АУ «ЦФОР - </w:t>
      </w:r>
      <w:r w:rsidRPr="00141636">
        <w:rPr>
          <w:sz w:val="28"/>
          <w:szCs w:val="28"/>
        </w:rPr>
        <w:t>Ритм»;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соблюдать трудовую дисциплину;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выполнять установленные нормы труда;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соблюдать требования по охране труда и обеспечению безопасности труда;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бережно относиться к имуществу Учреждения и других работников;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незамедлительно сообщить Руководителю Учреждения либо непосредственному руководителю о  возникновении ситуации, представляющей угрозу жизни и здоровью людей, сохранности имущества Учреждения;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принимать меры к немедленному устранению причин и условий, препятствующих или затрудняющих работу (аварии, простои и т.п.) и немедленно сообщать об этом администрации;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содержать свое рабочее место, оборудование в должном порядке и исправном состоянии, соблюдать установленный порядок хранения материальных ценностей и документов;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круг обязанностей, которые выполняет каждый работник по своей специальности, квалификации или должности, определяется Квалификационным справочником должностей и штатным расписанием.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center"/>
        <w:rPr>
          <w:b/>
          <w:sz w:val="28"/>
          <w:szCs w:val="28"/>
        </w:rPr>
      </w:pPr>
      <w:r w:rsidRPr="00141636">
        <w:rPr>
          <w:b/>
          <w:sz w:val="28"/>
          <w:szCs w:val="28"/>
        </w:rPr>
        <w:t>3. Основные права и обязанности Учреждения.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3.1. Учреждение имеет право: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заключать, изменять и расторгать трудовые договоры с работниками в порядке и на условиях, которые установлены Трудовым Кодексом РФ, иными федеральными законами;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вести коллективные переговоры и заключать коллективные договоры;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поощрять работников за добросовестный эффективный труд;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требовать от работников исполнения ими трудовых обязанностей и бережно</w:t>
      </w:r>
      <w:r>
        <w:rPr>
          <w:sz w:val="28"/>
          <w:szCs w:val="28"/>
        </w:rPr>
        <w:t xml:space="preserve">го отношения к имуществу АУ «ЦФОР - </w:t>
      </w:r>
      <w:r w:rsidRPr="00141636">
        <w:rPr>
          <w:sz w:val="28"/>
          <w:szCs w:val="28"/>
        </w:rPr>
        <w:t>Ритм» и других работников, соблюдения Правил внутреннего трудового распорядка Учреждения;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привлекать работников к дисциплинарной и материальной ответственности в порядке, установленном Трудовым Кодексом РФ, иными федеральными законами;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принимать локальные нормативные акты;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lastRenderedPageBreak/>
        <w:t>- создавать объединения работодателей в целях представительства и защиты своих интересов и вступать в них.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Учреждение имеет другие права, данные ей законодательством РФ.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3.2. Учреждение обязано: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  </w:t>
      </w:r>
      <w:r w:rsidRPr="00141636">
        <w:rPr>
          <w:sz w:val="28"/>
          <w:szCs w:val="28"/>
        </w:rPr>
        <w:t>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предоставлять работникам работу, обусловленную трудовым договором;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обеспечивать безопасность труда и условия, отвечающие требованиям охраны и гигиены труда;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   </w:t>
      </w:r>
      <w:r w:rsidRPr="00141636">
        <w:rPr>
          <w:sz w:val="28"/>
          <w:szCs w:val="28"/>
        </w:rPr>
        <w:t>постоянно контролировать знание и соблюдение работниками всех требований инструкций по технике безопасности, производственной санитарии и гигиене труда, противопожарной безопасности и охране;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     </w:t>
      </w:r>
      <w:r w:rsidRPr="00141636">
        <w:rPr>
          <w:sz w:val="28"/>
          <w:szCs w:val="28"/>
        </w:rPr>
        <w:t>обеспечивать работникам равную оплату за труд равной ценности;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 выплачивать в полном размере причитающуюся работникам заработную плату в сроки, установленные Трудовым Кодексом РФ, коллективным договором, Правилами внутреннего трудового распорядка Учреждения, трудовыми договорами;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вести коллективные переговоры, а также заключать коллективный договор в порядке, установленном Трудовым Кодексом РФ;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создавать условия, обеспечивающие участие работников в управлении Учреждением в предусмотренных Трудовым Кодексом РФ, иными федеральными законами и коллективным договором формах;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обеспечивать бытовые нужды работников, связанные с исполнением ими трудовых обязанностей;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осуществлять обязательное социальное страхование работников в порядке, установленном федеральными законами;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 РФ, федеральными законами и иными нормативными правовыми актами;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исполнять обязанности, предусмотренные Трудовым Кодексом РФ, федеральными законами и иными нормативными правовыми актами, содержащими нормы трудового права, коллективным договором, соглашениями и трудовыми договорами.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center"/>
        <w:rPr>
          <w:b/>
          <w:sz w:val="28"/>
          <w:szCs w:val="28"/>
        </w:rPr>
      </w:pPr>
      <w:r w:rsidRPr="00141636">
        <w:rPr>
          <w:b/>
          <w:sz w:val="28"/>
          <w:szCs w:val="28"/>
        </w:rPr>
        <w:t>4. Режим работы и время отдыха.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4.1. Для работников Учреждения устанавливается пятидневная рабочая неделя с двумя выходными днями (суббота и воскресенье).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Нормальная продолжительность рабочего времени 40 часов в неделю, за исключением лиц, для которых введено сокращенное рабочее время. Для работающих в Учреждении по совместительству, продолжительность рабочего времени не может превышать четырех часов в день и 16 часов в неделю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98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Начало рабочего дня – 8.00, окончание - 17.00, перерыв на обед продолжительностью один час с 12.00 до 13.00. Начало ежедневной работы, время обеденного перерыва и окончания рабочего дня для спортсменов-инструкторов устанавливается директором, согласно расписанию учебно-тренировочного процесса.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В праздничные дни, установленные законодательством РФ, работа в Учреждении не производится. Продолжительность рабочего дня, непосредственно предшествующего праздничному дню, уменьшается на один час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95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proofErr w:type="gramStart"/>
      <w:r w:rsidRPr="00141636">
        <w:rPr>
          <w:sz w:val="28"/>
          <w:szCs w:val="28"/>
        </w:rPr>
        <w:t>При совпадении выходного и праздничного дней выходной день переносится на следующий после праздничного рабочий день.</w:t>
      </w:r>
      <w:proofErr w:type="gramEnd"/>
    </w:p>
    <w:p w:rsidR="00A57CC7" w:rsidRPr="00141636" w:rsidRDefault="00A57CC7" w:rsidP="00A57CC7">
      <w:pPr>
        <w:tabs>
          <w:tab w:val="left" w:pos="108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 4.2. Сотрудникам Учреждения предоставляются ежегодные оплачиваемые отпуска с сохранением места работы (должности)  и среднего заработка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114 ТК РФ).   Право на использование отпуска за первый год работы возникает у работника по истечении шести месяцев его непрерывной работы в данном Учреждении. По соглашению сторон оплачиваемый отпуск работнику может быть предоставлен и по истечении шести месяцев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122 ТК РФ).</w:t>
      </w:r>
    </w:p>
    <w:p w:rsidR="00A57CC7" w:rsidRPr="00141636" w:rsidRDefault="00A57CC7" w:rsidP="00A57CC7">
      <w:pPr>
        <w:tabs>
          <w:tab w:val="left" w:pos="108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Руководителем Учреждения с учетом пожеланий работников, не </w:t>
      </w:r>
      <w:proofErr w:type="gramStart"/>
      <w:r w:rsidRPr="00141636">
        <w:rPr>
          <w:sz w:val="28"/>
          <w:szCs w:val="28"/>
        </w:rPr>
        <w:t>позднее</w:t>
      </w:r>
      <w:proofErr w:type="gramEnd"/>
      <w:r w:rsidRPr="00141636">
        <w:rPr>
          <w:sz w:val="28"/>
          <w:szCs w:val="28"/>
        </w:rPr>
        <w:t xml:space="preserve"> чем за две недели до наступления календарного года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123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Ежегодный оплачиваемый отпуск для всех работников согласно действующему законодательству установлен продолжительностью 28 календарных дней (ст.1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15 ТК РФ). Работникам с ненормированным рабочим днем предоставляется ежегодный дополнительный оплачиваемый отпуск продолжительностью не менее трех дней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119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center"/>
        <w:rPr>
          <w:b/>
          <w:sz w:val="28"/>
          <w:szCs w:val="28"/>
        </w:rPr>
      </w:pPr>
      <w:r w:rsidRPr="00141636">
        <w:rPr>
          <w:b/>
          <w:sz w:val="28"/>
          <w:szCs w:val="28"/>
        </w:rPr>
        <w:t>5. Заработная плата.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5.1. Заработная плата работников Учреждения состоит из двух частей: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lastRenderedPageBreak/>
        <w:t>- должностной оклад работника – ежемесячное вознаграждение, установленное в соответствии со штатным расписанием и зафиксированное в трудовом договоре, и, в случае выполнения должностных обязанностей, не зависит от производственных и иных показателей деятельности работника;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- дополнительная часть заработной платы начисляется по результатам производственной деятельности работника в отчетном периоде и выплачивается в виде премии. 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5.2. При выплате заработной платы каждому работнику выдается расчетный листок, в котором содержится информация 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136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5.3. Заработная плата выплачивается работнику в месте выполнения им работы (либо перечисляется на указанный работником счет в банке).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5.4. Заработная плата выплачивается 2 раза в месяц  - 4 и 24 числа.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При совпадении дня выплаты с выходным или </w:t>
      </w:r>
      <w:proofErr w:type="gramStart"/>
      <w:r w:rsidRPr="00141636">
        <w:rPr>
          <w:sz w:val="28"/>
          <w:szCs w:val="28"/>
        </w:rPr>
        <w:t>нерабочим праздничным</w:t>
      </w:r>
      <w:proofErr w:type="gramEnd"/>
      <w:r w:rsidRPr="00141636">
        <w:rPr>
          <w:sz w:val="28"/>
          <w:szCs w:val="28"/>
        </w:rPr>
        <w:t xml:space="preserve"> днем выплата заработной платы производится накануне этого дня.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5.5. Оплата отпуска производится не позднее</w:t>
      </w:r>
      <w:r>
        <w:rPr>
          <w:sz w:val="28"/>
          <w:szCs w:val="28"/>
        </w:rPr>
        <w:t>,</w:t>
      </w:r>
      <w:r w:rsidRPr="00141636">
        <w:rPr>
          <w:sz w:val="28"/>
          <w:szCs w:val="28"/>
        </w:rPr>
        <w:t xml:space="preserve"> чем за три дня до его начала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136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center"/>
        <w:rPr>
          <w:b/>
          <w:sz w:val="28"/>
          <w:szCs w:val="28"/>
        </w:rPr>
      </w:pPr>
      <w:r w:rsidRPr="00141636">
        <w:rPr>
          <w:b/>
          <w:sz w:val="28"/>
          <w:szCs w:val="28"/>
        </w:rPr>
        <w:t>6. Поощрения за труд и дисциплинарные взыскания.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6.1. За высокопрофессиональное выполнение трудовых обязанностей, производственных заданий, продолжительную и безупречную работу и другие успехи в труде применяются следующие меры поощрения работников Учреждения: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объявление благодарности;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выдача премии;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награждение ценным подарком, почетной грамотой.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Поощрения объявляются приказом, доводятся до сведения коллектива и заносятся в трудовую книжку работника.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6.2. За совершение дисциплинарного проступка, то есть неисполнение или ненадлежащее исполнение работником по его вине возложенных на него тру</w:t>
      </w:r>
      <w:r>
        <w:rPr>
          <w:sz w:val="28"/>
          <w:szCs w:val="28"/>
        </w:rPr>
        <w:t>довых обязанностей, директор</w:t>
      </w:r>
      <w:r w:rsidRPr="00141636">
        <w:rPr>
          <w:sz w:val="28"/>
          <w:szCs w:val="28"/>
        </w:rPr>
        <w:t xml:space="preserve"> Учреждения имеет право применить следующие дисциплинарные взыскания: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замечание;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выговор;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- увольнение по соответствующим основаниям (ст.192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lastRenderedPageBreak/>
        <w:t>До применения дисцип</w:t>
      </w:r>
      <w:r>
        <w:rPr>
          <w:sz w:val="28"/>
          <w:szCs w:val="28"/>
        </w:rPr>
        <w:t>линарного взыскания директор</w:t>
      </w:r>
      <w:r w:rsidRPr="00141636">
        <w:rPr>
          <w:sz w:val="28"/>
          <w:szCs w:val="28"/>
        </w:rPr>
        <w:t xml:space="preserve"> должен затребовать от работника объяснение в письменной форме. В случае отказа работника дать указанное объяснение составляется соответствующий акт.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Отказ работника дать объяснение не является препятствием для применения дисциплинарного взыскания.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 позднее двух лет со дня его совершения.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За каждый дисциплинарный проступок может быть применено только </w:t>
      </w:r>
      <w:r>
        <w:rPr>
          <w:sz w:val="28"/>
          <w:szCs w:val="28"/>
        </w:rPr>
        <w:t xml:space="preserve">  о</w:t>
      </w:r>
      <w:r w:rsidRPr="00141636">
        <w:rPr>
          <w:sz w:val="28"/>
          <w:szCs w:val="28"/>
        </w:rPr>
        <w:t>дно дисциплинарное взыскание.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 Пр</w:t>
      </w:r>
      <w:r>
        <w:rPr>
          <w:sz w:val="28"/>
          <w:szCs w:val="28"/>
        </w:rPr>
        <w:t>иказ (распоряжение) директора</w:t>
      </w:r>
      <w:r w:rsidRPr="00141636">
        <w:rPr>
          <w:sz w:val="28"/>
          <w:szCs w:val="28"/>
        </w:rPr>
        <w:t xml:space="preserve"> Учреждения о применении дисциплинарного взыскания объявляется работнику под расписку в течение трех рабочих дней со  дня его издания. В случае отказа работника подписать указанный приказ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(распоряжении) составляется соответствующий акт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193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Pr="00141636">
        <w:rPr>
          <w:sz w:val="28"/>
          <w:szCs w:val="28"/>
        </w:rPr>
        <w:t xml:space="preserve"> Учреждения до истечения года со дня применения дисциплинарного взыскания имеет право снять его с работника по собственной инициативе, </w:t>
      </w:r>
      <w:r>
        <w:rPr>
          <w:sz w:val="28"/>
          <w:szCs w:val="28"/>
        </w:rPr>
        <w:t xml:space="preserve">по </w:t>
      </w:r>
      <w:r w:rsidRPr="00141636">
        <w:rPr>
          <w:sz w:val="28"/>
          <w:szCs w:val="28"/>
        </w:rPr>
        <w:t xml:space="preserve">просьбе самого работника, </w:t>
      </w:r>
      <w:r>
        <w:rPr>
          <w:sz w:val="28"/>
          <w:szCs w:val="28"/>
        </w:rPr>
        <w:t xml:space="preserve">по </w:t>
      </w:r>
      <w:r w:rsidRPr="00141636">
        <w:rPr>
          <w:sz w:val="28"/>
          <w:szCs w:val="28"/>
        </w:rPr>
        <w:t>ходатайству его непосредственного руководителя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194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center"/>
        <w:rPr>
          <w:b/>
          <w:sz w:val="28"/>
          <w:szCs w:val="28"/>
        </w:rPr>
      </w:pPr>
      <w:r w:rsidRPr="00141636">
        <w:rPr>
          <w:b/>
          <w:sz w:val="28"/>
          <w:szCs w:val="28"/>
        </w:rPr>
        <w:t>7. Порядок увольнения работников.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7.1. Трудовой договор может быть прекращен только по основаниям, предусмотренным Трудовым Кодексом РФ.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7.2. Трудовой </w:t>
      </w:r>
      <w:proofErr w:type="gramStart"/>
      <w:r w:rsidRPr="00141636">
        <w:rPr>
          <w:sz w:val="28"/>
          <w:szCs w:val="28"/>
        </w:rPr>
        <w:t>договор</w:t>
      </w:r>
      <w:proofErr w:type="gramEnd"/>
      <w:r w:rsidRPr="00141636">
        <w:rPr>
          <w:sz w:val="28"/>
          <w:szCs w:val="28"/>
        </w:rPr>
        <w:t xml:space="preserve"> может быть расторгнут в любое время по соглашению сторон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78 ТК РФ). Срочный трудовой договор  расторгается с истечением срока его действия, о чем работник должен быть предупрежден в письменной форме не менее</w:t>
      </w:r>
      <w:proofErr w:type="gramStart"/>
      <w:r>
        <w:rPr>
          <w:sz w:val="28"/>
          <w:szCs w:val="28"/>
        </w:rPr>
        <w:t>,</w:t>
      </w:r>
      <w:proofErr w:type="gramEnd"/>
      <w:r w:rsidRPr="00141636">
        <w:rPr>
          <w:sz w:val="28"/>
          <w:szCs w:val="28"/>
        </w:rPr>
        <w:t xml:space="preserve"> чем за три дня до увольнения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79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7.3. Работник имеет право расторгнуть трудовой договор по своей  инициативе (по собственному желанию), предупредив об этом Руководителя Учреждения в письменном виде за две недели, если иное не определено Трудовым Кодексом РФ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80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lastRenderedPageBreak/>
        <w:t xml:space="preserve">7.4. По соглашению между работником и Учреждением трудовой </w:t>
      </w:r>
      <w:proofErr w:type="gramStart"/>
      <w:r w:rsidRPr="00141636">
        <w:rPr>
          <w:sz w:val="28"/>
          <w:szCs w:val="28"/>
        </w:rPr>
        <w:t>договор</w:t>
      </w:r>
      <w:proofErr w:type="gramEnd"/>
      <w:r w:rsidRPr="00141636">
        <w:rPr>
          <w:sz w:val="28"/>
          <w:szCs w:val="28"/>
        </w:rPr>
        <w:t xml:space="preserve"> может быть расторгнут и до истечения срока предупреждения об увольнении.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 xml:space="preserve">7.5. В случаях, определенных Трудовым Кодексом РФ, трудовой </w:t>
      </w:r>
      <w:proofErr w:type="gramStart"/>
      <w:r w:rsidRPr="00141636">
        <w:rPr>
          <w:sz w:val="28"/>
          <w:szCs w:val="28"/>
        </w:rPr>
        <w:t>договор</w:t>
      </w:r>
      <w:proofErr w:type="gramEnd"/>
      <w:r w:rsidRPr="00141636">
        <w:rPr>
          <w:sz w:val="28"/>
          <w:szCs w:val="28"/>
        </w:rPr>
        <w:t xml:space="preserve"> может быть расторгнут по инициативе работодателя, а также по обстоятельствам, независящим от воли сторон.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7.6. В день увольнения администрация обязана выдать работнику его трудовую книжку с внесенной в нее записью об увольнении и произвести с ним окончательный расчет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80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7.7. Записи о причинах увольнения в трудовую книжку должны производиться в точном соответствии с формулировкой действующего законодательства и со ссылкой на соответствующую статью, пункт закона (ст.</w:t>
      </w:r>
      <w:r>
        <w:rPr>
          <w:sz w:val="28"/>
          <w:szCs w:val="28"/>
        </w:rPr>
        <w:t xml:space="preserve"> </w:t>
      </w:r>
      <w:r w:rsidRPr="00141636">
        <w:rPr>
          <w:sz w:val="28"/>
          <w:szCs w:val="28"/>
        </w:rPr>
        <w:t>66 ТК РФ).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  <w:r w:rsidRPr="00141636">
        <w:rPr>
          <w:sz w:val="28"/>
          <w:szCs w:val="28"/>
        </w:rPr>
        <w:t>7.8. Во всех случаях днем увольнения работника является последний день работы.</w:t>
      </w: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left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1260"/>
        </w:tabs>
        <w:spacing w:line="276" w:lineRule="auto"/>
        <w:ind w:firstLine="720"/>
        <w:jc w:val="both"/>
        <w:rPr>
          <w:sz w:val="28"/>
          <w:szCs w:val="28"/>
        </w:rPr>
      </w:pPr>
    </w:p>
    <w:p w:rsidR="00A57CC7" w:rsidRPr="00141636" w:rsidRDefault="00A57CC7" w:rsidP="00A57CC7">
      <w:pPr>
        <w:tabs>
          <w:tab w:val="left" w:pos="3060"/>
          <w:tab w:val="left" w:pos="3600"/>
        </w:tabs>
        <w:spacing w:line="276" w:lineRule="auto"/>
        <w:ind w:firstLine="720"/>
        <w:rPr>
          <w:sz w:val="28"/>
          <w:szCs w:val="28"/>
        </w:rPr>
      </w:pPr>
    </w:p>
    <w:p w:rsidR="00A57CC7" w:rsidRPr="00141636" w:rsidRDefault="00A57CC7" w:rsidP="00A57CC7">
      <w:pPr>
        <w:spacing w:line="276" w:lineRule="auto"/>
        <w:ind w:left="720"/>
        <w:jc w:val="center"/>
        <w:rPr>
          <w:sz w:val="28"/>
          <w:szCs w:val="28"/>
        </w:rPr>
      </w:pPr>
    </w:p>
    <w:p w:rsidR="00A57CC7" w:rsidRDefault="00A57CC7" w:rsidP="00A57CC7">
      <w:pPr>
        <w:spacing w:line="276" w:lineRule="auto"/>
        <w:rPr>
          <w:sz w:val="28"/>
          <w:szCs w:val="28"/>
        </w:rPr>
      </w:pPr>
    </w:p>
    <w:p w:rsidR="00A57CC7" w:rsidRDefault="00D73064" w:rsidP="00A57CC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5985" cy="8214236"/>
            <wp:effectExtent l="0" t="0" r="5715" b="0"/>
            <wp:docPr id="4" name="Рисунок 4" descr="E:\cкан\Скан_2015101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кан\Скан_20151012 (1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2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C7" w:rsidRDefault="00A57CC7" w:rsidP="00A57CC7">
      <w:pPr>
        <w:spacing w:line="276" w:lineRule="auto"/>
        <w:rPr>
          <w:sz w:val="28"/>
          <w:szCs w:val="28"/>
        </w:rPr>
      </w:pPr>
    </w:p>
    <w:p w:rsidR="00A57CC7" w:rsidRDefault="00A57CC7" w:rsidP="00A57CC7">
      <w:pPr>
        <w:spacing w:line="276" w:lineRule="auto"/>
        <w:rPr>
          <w:sz w:val="28"/>
          <w:szCs w:val="28"/>
        </w:rPr>
      </w:pPr>
    </w:p>
    <w:p w:rsidR="00A57CC7" w:rsidRDefault="00A57CC7" w:rsidP="00A57CC7">
      <w:pPr>
        <w:spacing w:line="276" w:lineRule="auto"/>
        <w:rPr>
          <w:sz w:val="28"/>
          <w:szCs w:val="28"/>
        </w:rPr>
      </w:pPr>
    </w:p>
    <w:p w:rsidR="00A57CC7" w:rsidRDefault="00A57CC7" w:rsidP="00A57CC7">
      <w:pPr>
        <w:rPr>
          <w:b/>
          <w:caps/>
          <w:sz w:val="28"/>
          <w:szCs w:val="28"/>
        </w:rPr>
      </w:pPr>
      <w:bookmarkStart w:id="0" w:name="_GoBack"/>
      <w:bookmarkEnd w:id="0"/>
    </w:p>
    <w:p w:rsidR="00A57CC7" w:rsidRDefault="005476FF" w:rsidP="005476FF">
      <w:pPr>
        <w:jc w:val="right"/>
        <w:rPr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 wp14:anchorId="4FD15BCE" wp14:editId="2DBBD6A9">
            <wp:extent cx="6210300" cy="10696575"/>
            <wp:effectExtent l="0" t="0" r="0" b="9525"/>
            <wp:docPr id="3" name="Рисунок 3" descr="E:\cкан\Скан_2015101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кан\Скан_20151012 (1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6FF">
        <w:rPr>
          <w:b/>
          <w:caps/>
          <w:sz w:val="28"/>
          <w:szCs w:val="28"/>
        </w:rPr>
        <w:lastRenderedPageBreak/>
        <w:t xml:space="preserve"> </w:t>
      </w:r>
    </w:p>
    <w:p w:rsidR="00A57CC7" w:rsidRDefault="00A57CC7" w:rsidP="00A57CC7">
      <w:pPr>
        <w:jc w:val="center"/>
        <w:rPr>
          <w:sz w:val="28"/>
          <w:szCs w:val="28"/>
        </w:rPr>
      </w:pPr>
    </w:p>
    <w:p w:rsidR="00A57CC7" w:rsidRDefault="00A57CC7" w:rsidP="00A57CC7">
      <w:pPr>
        <w:rPr>
          <w:b/>
          <w:caps/>
          <w:sz w:val="28"/>
          <w:szCs w:val="28"/>
        </w:rPr>
      </w:pPr>
    </w:p>
    <w:p w:rsidR="005476FF" w:rsidRDefault="005476FF" w:rsidP="00A57CC7">
      <w:pPr>
        <w:jc w:val="right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5975985" cy="8214236"/>
            <wp:effectExtent l="0" t="0" r="5715" b="0"/>
            <wp:docPr id="2" name="Рисунок 2" descr="E:\cкан\Скан_2015101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кан\Скан_20151012 (1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2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FF" w:rsidRDefault="005476FF" w:rsidP="00A57CC7">
      <w:pPr>
        <w:jc w:val="right"/>
        <w:rPr>
          <w:b/>
          <w:caps/>
          <w:sz w:val="28"/>
          <w:szCs w:val="28"/>
        </w:rPr>
      </w:pPr>
    </w:p>
    <w:p w:rsidR="005476FF" w:rsidRDefault="005476FF" w:rsidP="00A57CC7">
      <w:pPr>
        <w:jc w:val="right"/>
        <w:rPr>
          <w:b/>
          <w:caps/>
          <w:sz w:val="28"/>
          <w:szCs w:val="28"/>
        </w:rPr>
      </w:pPr>
    </w:p>
    <w:p w:rsidR="005476FF" w:rsidRDefault="005476FF" w:rsidP="00A57CC7">
      <w:pPr>
        <w:jc w:val="right"/>
        <w:rPr>
          <w:b/>
          <w:caps/>
          <w:sz w:val="28"/>
          <w:szCs w:val="28"/>
        </w:rPr>
      </w:pPr>
    </w:p>
    <w:p w:rsidR="005476FF" w:rsidRDefault="005476FF" w:rsidP="00A57CC7">
      <w:pPr>
        <w:jc w:val="right"/>
        <w:rPr>
          <w:b/>
          <w:caps/>
          <w:sz w:val="28"/>
          <w:szCs w:val="28"/>
        </w:rPr>
      </w:pPr>
    </w:p>
    <w:p w:rsidR="005476FF" w:rsidRDefault="005476FF" w:rsidP="00A57CC7">
      <w:pPr>
        <w:jc w:val="right"/>
        <w:rPr>
          <w:b/>
          <w:caps/>
          <w:sz w:val="28"/>
          <w:szCs w:val="28"/>
        </w:rPr>
      </w:pPr>
    </w:p>
    <w:sectPr w:rsidR="005476FF" w:rsidSect="005476FF">
      <w:footerReference w:type="default" r:id="rId12"/>
      <w:footerReference w:type="first" r:id="rId13"/>
      <w:pgSz w:w="11906" w:h="16838"/>
      <w:pgMar w:top="907" w:right="794" w:bottom="851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1D5" w:rsidRDefault="005C01D5">
      <w:r>
        <w:separator/>
      </w:r>
    </w:p>
  </w:endnote>
  <w:endnote w:type="continuationSeparator" w:id="0">
    <w:p w:rsidR="005C01D5" w:rsidRDefault="005C0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CF5" w:rsidRDefault="005476F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D73064">
      <w:rPr>
        <w:noProof/>
      </w:rPr>
      <w:t>13</w:t>
    </w:r>
    <w:r>
      <w:fldChar w:fldCharType="end"/>
    </w:r>
  </w:p>
  <w:p w:rsidR="007760BE" w:rsidRDefault="005C01D5" w:rsidP="006E5CF5">
    <w:pPr>
      <w:pStyle w:val="a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CF5" w:rsidRDefault="005C01D5" w:rsidP="006E5CF5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1D5" w:rsidRDefault="005C01D5">
      <w:r>
        <w:separator/>
      </w:r>
    </w:p>
  </w:footnote>
  <w:footnote w:type="continuationSeparator" w:id="0">
    <w:p w:rsidR="005C01D5" w:rsidRDefault="005C0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A0857"/>
    <w:multiLevelType w:val="multilevel"/>
    <w:tmpl w:val="6FC410A2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A4D"/>
    <w:rsid w:val="00134A4D"/>
    <w:rsid w:val="005476FF"/>
    <w:rsid w:val="005C01D5"/>
    <w:rsid w:val="00A57CC7"/>
    <w:rsid w:val="00AD5516"/>
    <w:rsid w:val="00C74DCD"/>
    <w:rsid w:val="00D73064"/>
    <w:rsid w:val="00F6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57C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57C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76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6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57C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57C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76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6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2297</Words>
  <Characters>13097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АУ ЦФОР</dc:creator>
  <cp:keywords/>
  <dc:description/>
  <cp:lastModifiedBy>АУ ЦФОР</cp:lastModifiedBy>
  <cp:revision>5</cp:revision>
  <dcterms:created xsi:type="dcterms:W3CDTF">2015-10-12T05:14:00Z</dcterms:created>
  <dcterms:modified xsi:type="dcterms:W3CDTF">2015-10-12T06:24:00Z</dcterms:modified>
</cp:coreProperties>
</file>